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24157" w14:textId="77777777" w:rsidR="00ED26C4" w:rsidRPr="00207ED2" w:rsidRDefault="007F45A9">
      <w:pPr>
        <w:jc w:val="center"/>
        <w:rPr>
          <w:rFonts w:ascii="Gabriola" w:eastAsia="Calibri" w:hAnsi="Gabriola" w:cs="Calibri"/>
          <w:sz w:val="56"/>
          <w:szCs w:val="56"/>
        </w:rPr>
      </w:pPr>
      <w:r w:rsidRPr="00207ED2">
        <w:rPr>
          <w:rFonts w:ascii="Gabriola" w:eastAsia="Calibri" w:hAnsi="Gabriola" w:cs="Calibri"/>
          <w:sz w:val="56"/>
          <w:szCs w:val="56"/>
        </w:rPr>
        <w:t>CAFE Class Descriptions</w:t>
      </w:r>
    </w:p>
    <w:p w14:paraId="59F18F6E" w14:textId="77777777" w:rsidR="00207ED2" w:rsidRPr="00207ED2" w:rsidRDefault="00207ED2" w:rsidP="00207ED2">
      <w:pPr>
        <w:rPr>
          <w:rFonts w:ascii="Calisto MT" w:eastAsia="Calibri" w:hAnsi="Calisto MT" w:cs="Calibri"/>
          <w:sz w:val="24"/>
          <w:szCs w:val="24"/>
        </w:rPr>
      </w:pPr>
      <w:r w:rsidRPr="00207ED2">
        <w:rPr>
          <w:rFonts w:ascii="Calisto MT" w:eastAsia="Calibri" w:hAnsi="Calisto MT" w:cs="Calibri"/>
          <w:sz w:val="24"/>
          <w:szCs w:val="24"/>
          <w:u w:val="single"/>
        </w:rPr>
        <w:t>Teacher:</w:t>
      </w:r>
      <w:r w:rsidRPr="00207ED2">
        <w:rPr>
          <w:rFonts w:ascii="Calisto MT" w:eastAsia="Calibri" w:hAnsi="Calisto MT" w:cs="Calibri"/>
          <w:sz w:val="24"/>
          <w:szCs w:val="24"/>
        </w:rPr>
        <w:t xml:space="preserve">  </w:t>
      </w:r>
      <w:r w:rsidR="009D7D0A">
        <w:rPr>
          <w:rFonts w:ascii="Calisto MT" w:eastAsia="Calibri" w:hAnsi="Calisto MT" w:cs="Calibri"/>
          <w:sz w:val="24"/>
          <w:szCs w:val="24"/>
        </w:rPr>
        <w:t>Aaron Bogan</w:t>
      </w:r>
    </w:p>
    <w:p w14:paraId="23184D39" w14:textId="77777777" w:rsidR="00ED26C4" w:rsidRPr="00207ED2" w:rsidRDefault="00E6516C">
      <w:pPr>
        <w:rPr>
          <w:rFonts w:ascii="Calisto MT" w:eastAsia="Calibri" w:hAnsi="Calisto MT" w:cs="Calibri"/>
          <w:sz w:val="24"/>
          <w:szCs w:val="24"/>
        </w:rPr>
      </w:pPr>
      <w:r>
        <w:rPr>
          <w:rFonts w:ascii="Calisto MT" w:eastAsia="Calibri" w:hAnsi="Calisto MT" w:cs="Calibri"/>
          <w:noProof/>
          <w:sz w:val="24"/>
          <w:szCs w:val="24"/>
          <w:u w:val="single"/>
        </w:rPr>
        <mc:AlternateContent>
          <mc:Choice Requires="wps">
            <w:drawing>
              <wp:anchor distT="0" distB="0" distL="114300" distR="114300" simplePos="0" relativeHeight="251659264" behindDoc="1" locked="0" layoutInCell="1" allowOverlap="1" wp14:anchorId="60C6B428" wp14:editId="41FA3B3F">
                <wp:simplePos x="0" y="0"/>
                <wp:positionH relativeFrom="column">
                  <wp:posOffset>4166870</wp:posOffset>
                </wp:positionH>
                <wp:positionV relativeFrom="paragraph">
                  <wp:posOffset>131022</wp:posOffset>
                </wp:positionV>
                <wp:extent cx="1371600" cy="457200"/>
                <wp:effectExtent l="0" t="0" r="25400" b="25400"/>
                <wp:wrapNone/>
                <wp:docPr id="1" name="Connector 1"/>
                <wp:cNvGraphicFramePr/>
                <a:graphic xmlns:a="http://schemas.openxmlformats.org/drawingml/2006/main">
                  <a:graphicData uri="http://schemas.microsoft.com/office/word/2010/wordprocessingShape">
                    <wps:wsp>
                      <wps:cNvSpPr/>
                      <wps:spPr>
                        <a:xfrm>
                          <a:off x="0" y="0"/>
                          <a:ext cx="1371600" cy="457200"/>
                        </a:xfrm>
                        <a:prstGeom prst="flowChartConnector">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0qx0,10800,10800,21600,21600,10800,10800,0xe">
                <v:path gradientshapeok="t" o:connecttype="custom" o:connectlocs="10800,0;3163,3163;0,10800;3163,18437;10800,21600;18437,18437;21600,10800;18437,3163" textboxrect="3163,3163,18437,18437"/>
              </v:shapetype>
              <v:shape id="Connector 1" o:spid="_x0000_s1026" type="#_x0000_t120" style="position:absolute;margin-left:328.1pt;margin-top:10.3pt;width:10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" filled="f" strokecolor="black [3213]" strokeweight=".5pt">
                <v:stroke joinstyle="miter"/>
              </v:shape>
            </w:pict>
          </mc:Fallback>
        </mc:AlternateContent>
      </w:r>
      <w:r w:rsidR="007F45A9" w:rsidRPr="00207ED2">
        <w:rPr>
          <w:rFonts w:ascii="Calisto MT" w:eastAsia="Calibri" w:hAnsi="Calisto MT" w:cs="Calibri"/>
          <w:sz w:val="24"/>
          <w:szCs w:val="24"/>
          <w:u w:val="single"/>
        </w:rPr>
        <w:t xml:space="preserve">Class Title: </w:t>
      </w:r>
      <w:r w:rsidR="007F45A9" w:rsidRPr="00207ED2">
        <w:rPr>
          <w:rFonts w:ascii="Calisto MT" w:eastAsia="Calibri" w:hAnsi="Calisto MT" w:cs="Calibri"/>
          <w:sz w:val="24"/>
          <w:szCs w:val="24"/>
        </w:rPr>
        <w:t xml:space="preserve"> </w:t>
      </w:r>
      <w:r w:rsidR="009D7D0A">
        <w:rPr>
          <w:rFonts w:ascii="Calisto MT" w:eastAsia="Calibri" w:hAnsi="Calisto MT" w:cs="Calibri"/>
          <w:sz w:val="24"/>
          <w:szCs w:val="24"/>
        </w:rPr>
        <w:t>Comparison of Contemporary Worldviews</w:t>
      </w:r>
    </w:p>
    <w:p w14:paraId="76574A83" w14:textId="77777777" w:rsidR="00ED26C4" w:rsidRPr="009D7D0A" w:rsidRDefault="00207ED2">
      <w:pPr>
        <w:rPr>
          <w:rFonts w:ascii="Calisto MT" w:eastAsia="Calibri" w:hAnsi="Calisto MT" w:cs="Calibri"/>
          <w:sz w:val="24"/>
          <w:szCs w:val="24"/>
        </w:rPr>
      </w:pPr>
      <w:r>
        <w:rPr>
          <w:rFonts w:ascii="Calisto MT" w:eastAsia="Calibri" w:hAnsi="Calisto MT" w:cs="Calibri"/>
          <w:sz w:val="24"/>
          <w:szCs w:val="24"/>
          <w:u w:val="single"/>
        </w:rPr>
        <w:t>Age Range (circle)</w:t>
      </w:r>
      <w:proofErr w:type="gramStart"/>
      <w:r>
        <w:rPr>
          <w:rFonts w:ascii="Calisto MT" w:eastAsia="Calibri" w:hAnsi="Calisto MT" w:cs="Calibri"/>
          <w:sz w:val="24"/>
          <w:szCs w:val="24"/>
          <w:u w:val="single"/>
        </w:rPr>
        <w:t>:</w:t>
      </w:r>
      <w:r>
        <w:rPr>
          <w:rFonts w:ascii="Calisto MT" w:eastAsia="Calibri" w:hAnsi="Calisto MT" w:cs="Calibri"/>
          <w:sz w:val="24"/>
          <w:szCs w:val="24"/>
        </w:rPr>
        <w:t xml:space="preserve">     </w:t>
      </w:r>
      <w:r w:rsidRPr="009D7D0A">
        <w:rPr>
          <w:rFonts w:ascii="Calisto MT" w:eastAsia="Calibri" w:hAnsi="Calisto MT" w:cs="Calibri"/>
          <w:strike/>
          <w:sz w:val="24"/>
          <w:szCs w:val="24"/>
        </w:rPr>
        <w:t>PreK</w:t>
      </w:r>
      <w:proofErr w:type="gramEnd"/>
      <w:r w:rsidRPr="009D7D0A">
        <w:rPr>
          <w:rFonts w:ascii="Calisto MT" w:eastAsia="Calibri" w:hAnsi="Calisto MT" w:cs="Calibri"/>
          <w:strike/>
          <w:sz w:val="24"/>
          <w:szCs w:val="24"/>
        </w:rPr>
        <w:t>-K    1</w:t>
      </w:r>
      <w:r w:rsidRPr="009D7D0A">
        <w:rPr>
          <w:rFonts w:ascii="Calisto MT" w:eastAsia="Calibri" w:hAnsi="Calisto MT" w:cs="Calibri"/>
          <w:strike/>
          <w:sz w:val="24"/>
          <w:szCs w:val="24"/>
          <w:vertAlign w:val="superscript"/>
        </w:rPr>
        <w:t>st</w:t>
      </w:r>
      <w:r w:rsidRPr="009D7D0A">
        <w:rPr>
          <w:rFonts w:ascii="Calisto MT" w:eastAsia="Calibri" w:hAnsi="Calisto MT" w:cs="Calibri"/>
          <w:strike/>
          <w:sz w:val="24"/>
          <w:szCs w:val="24"/>
        </w:rPr>
        <w:t>-3</w:t>
      </w:r>
      <w:r w:rsidRPr="009D7D0A">
        <w:rPr>
          <w:rFonts w:ascii="Calisto MT" w:eastAsia="Calibri" w:hAnsi="Calisto MT" w:cs="Calibri"/>
          <w:strike/>
          <w:sz w:val="24"/>
          <w:szCs w:val="24"/>
          <w:vertAlign w:val="superscript"/>
        </w:rPr>
        <w:t>rd</w:t>
      </w:r>
      <w:r w:rsidRPr="009D7D0A">
        <w:rPr>
          <w:rFonts w:ascii="Calisto MT" w:eastAsia="Calibri" w:hAnsi="Calisto MT" w:cs="Calibri"/>
          <w:strike/>
          <w:sz w:val="24"/>
          <w:szCs w:val="24"/>
        </w:rPr>
        <w:t xml:space="preserve">    4</w:t>
      </w:r>
      <w:r w:rsidRPr="009D7D0A">
        <w:rPr>
          <w:rFonts w:ascii="Calisto MT" w:eastAsia="Calibri" w:hAnsi="Calisto MT" w:cs="Calibri"/>
          <w:strike/>
          <w:sz w:val="24"/>
          <w:szCs w:val="24"/>
          <w:vertAlign w:val="superscript"/>
        </w:rPr>
        <w:t>th</w:t>
      </w:r>
      <w:r w:rsidRPr="009D7D0A">
        <w:rPr>
          <w:rFonts w:ascii="Calisto MT" w:eastAsia="Calibri" w:hAnsi="Calisto MT" w:cs="Calibri"/>
          <w:strike/>
          <w:sz w:val="24"/>
          <w:szCs w:val="24"/>
        </w:rPr>
        <w:t>-6</w:t>
      </w:r>
      <w:r w:rsidRPr="009D7D0A">
        <w:rPr>
          <w:rFonts w:ascii="Calisto MT" w:eastAsia="Calibri" w:hAnsi="Calisto MT" w:cs="Calibri"/>
          <w:strike/>
          <w:sz w:val="24"/>
          <w:szCs w:val="24"/>
          <w:vertAlign w:val="superscript"/>
        </w:rPr>
        <w:t>th</w:t>
      </w:r>
      <w:r w:rsidRPr="009D7D0A">
        <w:rPr>
          <w:rFonts w:ascii="Calisto MT" w:eastAsia="Calibri" w:hAnsi="Calisto MT" w:cs="Calibri"/>
          <w:strike/>
          <w:sz w:val="24"/>
          <w:szCs w:val="24"/>
        </w:rPr>
        <w:t xml:space="preserve">    Jr. High (7</w:t>
      </w:r>
      <w:r w:rsidRPr="009D7D0A">
        <w:rPr>
          <w:rFonts w:ascii="Calisto MT" w:eastAsia="Calibri" w:hAnsi="Calisto MT" w:cs="Calibri"/>
          <w:strike/>
          <w:sz w:val="24"/>
          <w:szCs w:val="24"/>
          <w:vertAlign w:val="superscript"/>
        </w:rPr>
        <w:t>th</w:t>
      </w:r>
      <w:r w:rsidRPr="009D7D0A">
        <w:rPr>
          <w:rFonts w:ascii="Calisto MT" w:eastAsia="Calibri" w:hAnsi="Calisto MT" w:cs="Calibri"/>
          <w:strike/>
          <w:sz w:val="24"/>
          <w:szCs w:val="24"/>
        </w:rPr>
        <w:t>-8</w:t>
      </w:r>
      <w:r w:rsidRPr="009D7D0A">
        <w:rPr>
          <w:rFonts w:ascii="Calisto MT" w:eastAsia="Calibri" w:hAnsi="Calisto MT" w:cs="Calibri"/>
          <w:strike/>
          <w:sz w:val="24"/>
          <w:szCs w:val="24"/>
          <w:vertAlign w:val="superscript"/>
        </w:rPr>
        <w:t>th</w:t>
      </w:r>
      <w:r w:rsidRPr="009D7D0A">
        <w:rPr>
          <w:rFonts w:ascii="Calisto MT" w:eastAsia="Calibri" w:hAnsi="Calisto MT" w:cs="Calibri"/>
          <w:strike/>
          <w:sz w:val="24"/>
          <w:szCs w:val="24"/>
        </w:rPr>
        <w:t xml:space="preserve">) </w:t>
      </w:r>
      <w:r>
        <w:rPr>
          <w:rFonts w:ascii="Calisto MT" w:eastAsia="Calibri" w:hAnsi="Calisto MT" w:cs="Calibri"/>
          <w:sz w:val="24"/>
          <w:szCs w:val="24"/>
        </w:rPr>
        <w:t xml:space="preserve">    </w:t>
      </w:r>
      <w:r w:rsidRPr="009D7D0A">
        <w:rPr>
          <w:rFonts w:ascii="Calisto MT" w:eastAsia="Calibri" w:hAnsi="Calisto MT" w:cs="Calibri"/>
          <w:sz w:val="24"/>
          <w:szCs w:val="24"/>
          <w:highlight w:val="yellow"/>
        </w:rPr>
        <w:t>Lower HS (9/10)</w:t>
      </w:r>
      <w:r w:rsidR="009D7D0A" w:rsidRPr="009D7D0A">
        <w:rPr>
          <w:rFonts w:ascii="Calisto MT" w:eastAsia="Calibri" w:hAnsi="Calisto MT" w:cs="Calibri"/>
          <w:noProof/>
          <w:sz w:val="24"/>
          <w:szCs w:val="24"/>
          <w:u w:val="single"/>
        </w:rPr>
        <w:t xml:space="preserve"> </w:t>
      </w:r>
      <w:r>
        <w:rPr>
          <w:rFonts w:ascii="Calisto MT" w:eastAsia="Calibri" w:hAnsi="Calisto MT" w:cs="Calibri"/>
          <w:sz w:val="24"/>
          <w:szCs w:val="24"/>
        </w:rPr>
        <w:t xml:space="preserve">    Upper HS (11/12)</w:t>
      </w:r>
    </w:p>
    <w:p w14:paraId="0DD27662" w14:textId="77777777" w:rsidR="009D7D0A" w:rsidRPr="009D7D0A" w:rsidRDefault="009D7D0A" w:rsidP="009D7D0A">
      <w:pPr>
        <w:rPr>
          <w:rFonts w:ascii="Calisto MT" w:eastAsia="Calibri" w:hAnsi="Calisto MT" w:cs="Calibri"/>
          <w:sz w:val="20"/>
          <w:szCs w:val="20"/>
        </w:rPr>
      </w:pPr>
      <w:r w:rsidRPr="009D7D0A">
        <w:rPr>
          <w:rFonts w:ascii="Calisto MT" w:eastAsia="Calibri" w:hAnsi="Calisto MT" w:cs="Calibri"/>
          <w:sz w:val="20"/>
          <w:szCs w:val="20"/>
        </w:rPr>
        <w:t xml:space="preserve">Interested upper HS are also welcome. This is PRIMARILY geared toward those with </w:t>
      </w:r>
      <w:r>
        <w:rPr>
          <w:rFonts w:ascii="Calisto MT" w:eastAsia="Calibri" w:hAnsi="Calisto MT" w:cs="Calibri"/>
          <w:sz w:val="20"/>
          <w:szCs w:val="20"/>
        </w:rPr>
        <w:t xml:space="preserve">little or no previous worldview </w:t>
      </w:r>
      <w:r w:rsidRPr="009D7D0A">
        <w:rPr>
          <w:rFonts w:ascii="Calisto MT" w:eastAsia="Calibri" w:hAnsi="Calisto MT" w:cs="Calibri"/>
          <w:sz w:val="20"/>
          <w:szCs w:val="20"/>
        </w:rPr>
        <w:t>exposure.</w:t>
      </w:r>
      <w:r>
        <w:rPr>
          <w:rFonts w:ascii="Calisto MT" w:eastAsia="Calibri" w:hAnsi="Calisto MT" w:cs="Calibri"/>
          <w:sz w:val="20"/>
          <w:szCs w:val="20"/>
        </w:rPr>
        <w:t xml:space="preserve"> However, it won’t be kid’s play stuff so even t</w:t>
      </w:r>
      <w:bookmarkStart w:id="0" w:name="_GoBack"/>
      <w:bookmarkEnd w:id="0"/>
      <w:r>
        <w:rPr>
          <w:rFonts w:ascii="Calisto MT" w:eastAsia="Calibri" w:hAnsi="Calisto MT" w:cs="Calibri"/>
          <w:sz w:val="20"/>
          <w:szCs w:val="20"/>
        </w:rPr>
        <w:t xml:space="preserve">he big kids will benefit </w:t>
      </w:r>
      <w:r w:rsidRPr="009D7D0A">
        <w:rPr>
          <w:rFonts w:ascii="Calisto MT" w:eastAsia="Calibri" w:hAnsi="Calisto MT" w:cs="Calibri"/>
          <w:sz w:val="20"/>
          <w:szCs w:val="20"/>
        </w:rPr>
        <w:sym w:font="Wingdings" w:char="F04A"/>
      </w:r>
    </w:p>
    <w:p w14:paraId="5E144B91" w14:textId="77777777" w:rsidR="00ED26C4" w:rsidRPr="00207ED2" w:rsidRDefault="00207ED2">
      <w:pPr>
        <w:rPr>
          <w:rFonts w:ascii="Calisto MT" w:eastAsia="Calibri" w:hAnsi="Calisto MT" w:cs="Calibri"/>
          <w:sz w:val="24"/>
          <w:szCs w:val="24"/>
        </w:rPr>
      </w:pPr>
      <w:r>
        <w:rPr>
          <w:rFonts w:ascii="Calisto MT" w:eastAsia="Calibri" w:hAnsi="Calisto MT" w:cs="Calibri"/>
          <w:sz w:val="24"/>
          <w:szCs w:val="24"/>
          <w:u w:val="single"/>
        </w:rPr>
        <w:t>C</w:t>
      </w:r>
      <w:r w:rsidR="007F45A9" w:rsidRPr="00207ED2">
        <w:rPr>
          <w:rFonts w:ascii="Calisto MT" w:eastAsia="Calibri" w:hAnsi="Calisto MT" w:cs="Calibri"/>
          <w:sz w:val="24"/>
          <w:szCs w:val="24"/>
          <w:u w:val="single"/>
        </w:rPr>
        <w:t xml:space="preserve">urriculum Used: </w:t>
      </w:r>
      <w:r w:rsidR="007F45A9" w:rsidRPr="00207ED2">
        <w:rPr>
          <w:rFonts w:ascii="Calisto MT" w:eastAsia="Calibri" w:hAnsi="Calisto MT" w:cs="Calibri"/>
          <w:sz w:val="24"/>
          <w:szCs w:val="24"/>
        </w:rPr>
        <w:t xml:space="preserve"> </w:t>
      </w:r>
    </w:p>
    <w:p w14:paraId="4BA3DBD5" w14:textId="77777777" w:rsidR="00ED26C4" w:rsidRPr="009D7D0A" w:rsidRDefault="009D7D0A">
      <w:pPr>
        <w:rPr>
          <w:rFonts w:ascii="Calisto MT" w:eastAsia="Calibri" w:hAnsi="Calisto MT" w:cs="Calibri"/>
          <w:i/>
          <w:sz w:val="24"/>
          <w:szCs w:val="24"/>
        </w:rPr>
      </w:pPr>
      <w:r w:rsidRPr="009D7D0A">
        <w:rPr>
          <w:rFonts w:ascii="Calisto MT" w:eastAsia="Calibri" w:hAnsi="Calisto MT" w:cs="Calibri"/>
          <w:sz w:val="24"/>
          <w:szCs w:val="24"/>
        </w:rPr>
        <w:t>Summ</w:t>
      </w:r>
      <w:r>
        <w:rPr>
          <w:rFonts w:ascii="Calisto MT" w:eastAsia="Calibri" w:hAnsi="Calisto MT" w:cs="Calibri"/>
          <w:sz w:val="24"/>
          <w:szCs w:val="24"/>
        </w:rPr>
        <w:t xml:space="preserve">it Ministries’ </w:t>
      </w:r>
      <w:r>
        <w:rPr>
          <w:rFonts w:ascii="Calisto MT" w:eastAsia="Calibri" w:hAnsi="Calisto MT" w:cs="Calibri"/>
          <w:i/>
          <w:sz w:val="24"/>
          <w:szCs w:val="24"/>
        </w:rPr>
        <w:t>Understanding the Times</w:t>
      </w:r>
    </w:p>
    <w:p w14:paraId="68355245" w14:textId="77777777" w:rsidR="00207ED2" w:rsidRPr="00207ED2" w:rsidRDefault="00207ED2" w:rsidP="00207ED2">
      <w:pPr>
        <w:rPr>
          <w:rFonts w:ascii="Calisto MT" w:eastAsia="Calibri" w:hAnsi="Calisto MT" w:cs="Calibri"/>
          <w:sz w:val="24"/>
          <w:szCs w:val="24"/>
        </w:rPr>
      </w:pPr>
      <w:r w:rsidRPr="00207ED2">
        <w:rPr>
          <w:rFonts w:ascii="Calisto MT" w:eastAsia="Calibri" w:hAnsi="Calisto MT" w:cs="Calibri"/>
          <w:sz w:val="24"/>
          <w:szCs w:val="24"/>
          <w:u w:val="single"/>
        </w:rPr>
        <w:t xml:space="preserve">Books to purchase, if any, and approximate cost: </w:t>
      </w:r>
      <w:r w:rsidRPr="00207ED2">
        <w:rPr>
          <w:rFonts w:ascii="Calisto MT" w:eastAsia="Calibri" w:hAnsi="Calisto MT" w:cs="Calibri"/>
          <w:sz w:val="24"/>
          <w:szCs w:val="24"/>
        </w:rPr>
        <w:t xml:space="preserve"> </w:t>
      </w:r>
    </w:p>
    <w:p w14:paraId="60A1FD60" w14:textId="77777777" w:rsidR="00207ED2" w:rsidRPr="00C83231" w:rsidRDefault="00A33F90">
      <w:pPr>
        <w:rPr>
          <w:rFonts w:ascii="Calisto MT" w:eastAsia="Calibri" w:hAnsi="Calisto MT" w:cs="Calibri"/>
          <w:sz w:val="24"/>
          <w:szCs w:val="24"/>
        </w:rPr>
      </w:pPr>
      <w:r>
        <w:rPr>
          <w:rFonts w:ascii="Calisto MT" w:eastAsia="Calibri" w:hAnsi="Calisto MT" w:cs="Calibri"/>
          <w:sz w:val="24"/>
          <w:szCs w:val="24"/>
        </w:rPr>
        <w:t>Digital license, which includes an electronic textbook, is $29.95 from Summit’s web site. Printed options are available, but the digital option is much cheaper. License can be purchased in ~mid June from the “Order” drop down menu at understandingthetimes.com</w:t>
      </w:r>
    </w:p>
    <w:p w14:paraId="367E0519" w14:textId="77777777" w:rsidR="000D48DC" w:rsidRDefault="000D48DC">
      <w:pPr>
        <w:rPr>
          <w:rFonts w:ascii="Calisto MT" w:eastAsia="Calibri" w:hAnsi="Calisto MT" w:cs="Calibri"/>
          <w:sz w:val="24"/>
          <w:szCs w:val="24"/>
          <w:u w:val="single"/>
        </w:rPr>
      </w:pPr>
    </w:p>
    <w:p w14:paraId="418243B0" w14:textId="77777777"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Course Description: </w:t>
      </w:r>
      <w:r w:rsidRPr="00207ED2">
        <w:rPr>
          <w:rFonts w:ascii="Calisto MT" w:eastAsia="Calibri" w:hAnsi="Calisto MT" w:cs="Calibri"/>
          <w:sz w:val="24"/>
          <w:szCs w:val="24"/>
        </w:rPr>
        <w:t xml:space="preserve"> </w:t>
      </w:r>
    </w:p>
    <w:p w14:paraId="3D6B7B6C" w14:textId="77777777" w:rsidR="00C83231" w:rsidRDefault="00C218B4">
      <w:pPr>
        <w:rPr>
          <w:rFonts w:ascii="Calisto MT" w:eastAsia="Calibri" w:hAnsi="Calisto MT" w:cs="Calibri"/>
          <w:sz w:val="24"/>
          <w:szCs w:val="24"/>
        </w:rPr>
      </w:pPr>
      <w:r>
        <w:rPr>
          <w:rFonts w:ascii="Calisto MT" w:eastAsia="Calibri" w:hAnsi="Calisto MT" w:cs="Calibri"/>
          <w:sz w:val="24"/>
          <w:szCs w:val="24"/>
        </w:rPr>
        <w:t xml:space="preserve">Two semester survey of six prominent worldviews and their </w:t>
      </w:r>
      <w:r w:rsidR="00D1081F">
        <w:rPr>
          <w:rFonts w:ascii="Calisto MT" w:eastAsia="Calibri" w:hAnsi="Calisto MT" w:cs="Calibri"/>
          <w:sz w:val="24"/>
          <w:szCs w:val="24"/>
        </w:rPr>
        <w:t>unique</w:t>
      </w:r>
      <w:r>
        <w:rPr>
          <w:rFonts w:ascii="Calisto MT" w:eastAsia="Calibri" w:hAnsi="Calisto MT" w:cs="Calibri"/>
          <w:sz w:val="24"/>
          <w:szCs w:val="24"/>
        </w:rPr>
        <w:t xml:space="preserve"> impact on key academic disciplines (Theology, Philosophy, Ethics, Biology . . </w:t>
      </w:r>
      <w:proofErr w:type="gramStart"/>
      <w:r>
        <w:rPr>
          <w:rFonts w:ascii="Calisto MT" w:eastAsia="Calibri" w:hAnsi="Calisto MT" w:cs="Calibri"/>
          <w:sz w:val="24"/>
          <w:szCs w:val="24"/>
        </w:rPr>
        <w:t>. )</w:t>
      </w:r>
      <w:proofErr w:type="gramEnd"/>
      <w:r>
        <w:rPr>
          <w:rFonts w:ascii="Calisto MT" w:eastAsia="Calibri" w:hAnsi="Calisto MT" w:cs="Calibri"/>
          <w:sz w:val="24"/>
          <w:szCs w:val="24"/>
        </w:rPr>
        <w:t>. Our goal will be to empower students to critically analyze the validity of these worldviews such that they will be better armed to rationally assert why they believe what they believe and (as a result) why they do what they do (Ideas Have Consequences)</w:t>
      </w:r>
    </w:p>
    <w:p w14:paraId="5F6AB8D2" w14:textId="77777777" w:rsidR="00ED26C4" w:rsidRPr="00C83231" w:rsidRDefault="00C83231">
      <w:pPr>
        <w:rPr>
          <w:rFonts w:ascii="Calisto MT" w:eastAsia="Calibri" w:hAnsi="Calisto MT" w:cs="Calibri"/>
          <w:sz w:val="24"/>
          <w:szCs w:val="24"/>
        </w:rPr>
      </w:pPr>
      <w:r>
        <w:rPr>
          <w:rFonts w:ascii="Calisto MT" w:eastAsia="Calibri" w:hAnsi="Calisto MT" w:cs="Calibri"/>
          <w:sz w:val="24"/>
          <w:szCs w:val="24"/>
        </w:rPr>
        <w:t xml:space="preserve">Go to: understandingthetimes.com/overview for </w:t>
      </w:r>
      <w:r w:rsidR="00C218B4">
        <w:rPr>
          <w:rFonts w:ascii="Calisto MT" w:eastAsia="Calibri" w:hAnsi="Calisto MT" w:cs="Calibri"/>
          <w:sz w:val="24"/>
          <w:szCs w:val="24"/>
        </w:rPr>
        <w:t xml:space="preserve">a more detailed </w:t>
      </w:r>
      <w:r>
        <w:rPr>
          <w:rFonts w:ascii="Calisto MT" w:eastAsia="Calibri" w:hAnsi="Calisto MT" w:cs="Calibri"/>
          <w:sz w:val="24"/>
          <w:szCs w:val="24"/>
        </w:rPr>
        <w:t>description</w:t>
      </w:r>
      <w:r w:rsidR="00C218B4">
        <w:rPr>
          <w:rFonts w:ascii="Calisto MT" w:eastAsia="Calibri" w:hAnsi="Calisto MT" w:cs="Calibri"/>
          <w:sz w:val="24"/>
          <w:szCs w:val="24"/>
        </w:rPr>
        <w:t xml:space="preserve"> of the base curriculum</w:t>
      </w:r>
      <w:r>
        <w:rPr>
          <w:rFonts w:ascii="Calisto MT" w:eastAsia="Calibri" w:hAnsi="Calisto MT" w:cs="Calibri"/>
          <w:sz w:val="24"/>
          <w:szCs w:val="24"/>
        </w:rPr>
        <w:t>.</w:t>
      </w:r>
    </w:p>
    <w:p w14:paraId="3ED96ED7" w14:textId="77777777" w:rsidR="000D48DC" w:rsidRDefault="000D48DC">
      <w:pPr>
        <w:rPr>
          <w:rFonts w:ascii="Calisto MT" w:eastAsia="Calibri" w:hAnsi="Calisto MT" w:cs="Calibri"/>
          <w:sz w:val="24"/>
          <w:szCs w:val="24"/>
          <w:u w:val="single"/>
        </w:rPr>
      </w:pPr>
    </w:p>
    <w:p w14:paraId="61240080" w14:textId="73C0BC09" w:rsidR="000D48DC" w:rsidRDefault="00207ED2">
      <w:pPr>
        <w:rPr>
          <w:rFonts w:ascii="Calisto MT" w:eastAsia="Calibri" w:hAnsi="Calisto MT" w:cs="Calibri"/>
          <w:sz w:val="24"/>
          <w:szCs w:val="24"/>
        </w:rPr>
      </w:pPr>
      <w:r>
        <w:rPr>
          <w:rFonts w:ascii="Calisto MT" w:eastAsia="Calibri" w:hAnsi="Calisto MT" w:cs="Calibri"/>
          <w:sz w:val="24"/>
          <w:szCs w:val="24"/>
          <w:u w:val="single"/>
        </w:rPr>
        <w:t>Approximate t</w:t>
      </w:r>
      <w:r w:rsidR="007F45A9" w:rsidRPr="00207ED2">
        <w:rPr>
          <w:rFonts w:ascii="Calisto MT" w:eastAsia="Calibri" w:hAnsi="Calisto MT" w:cs="Calibri"/>
          <w:sz w:val="24"/>
          <w:szCs w:val="24"/>
          <w:u w:val="single"/>
        </w:rPr>
        <w:t xml:space="preserve">ime (per week) required outside of class for homework: </w:t>
      </w:r>
      <w:r w:rsidR="007F45A9" w:rsidRPr="00207ED2">
        <w:rPr>
          <w:rFonts w:ascii="Calisto MT" w:eastAsia="Calibri" w:hAnsi="Calisto MT" w:cs="Calibri"/>
          <w:sz w:val="24"/>
          <w:szCs w:val="24"/>
        </w:rPr>
        <w:t xml:space="preserve"> </w:t>
      </w:r>
    </w:p>
    <w:p w14:paraId="1C414149" w14:textId="0053FBC2" w:rsidR="00ED26C4" w:rsidRPr="00207ED2" w:rsidRDefault="00A33F90">
      <w:pPr>
        <w:rPr>
          <w:rFonts w:ascii="Calisto MT" w:eastAsia="Calibri" w:hAnsi="Calisto MT" w:cs="Calibri"/>
          <w:sz w:val="24"/>
          <w:szCs w:val="24"/>
        </w:rPr>
      </w:pPr>
      <w:r>
        <w:rPr>
          <w:rFonts w:ascii="Calisto MT" w:eastAsia="Calibri" w:hAnsi="Calisto MT" w:cs="Calibri"/>
          <w:sz w:val="24"/>
          <w:szCs w:val="24"/>
        </w:rPr>
        <w:t>Perhaps 4 hours or so per week depending on the speed the student can comprehend the reading. I always struggle to quantify this, but</w:t>
      </w:r>
      <w:r w:rsidR="00C526D8">
        <w:rPr>
          <w:rFonts w:ascii="Calisto MT" w:eastAsia="Calibri" w:hAnsi="Calisto MT" w:cs="Calibri"/>
          <w:sz w:val="24"/>
          <w:szCs w:val="24"/>
        </w:rPr>
        <w:t xml:space="preserve"> I promise to do my best not to demoralize students with mountains of production while at the same time encouraging them to go beyond their own version of “good enough.”</w:t>
      </w:r>
    </w:p>
    <w:p w14:paraId="150D6B48" w14:textId="30EDF601" w:rsidR="000D48DC" w:rsidRDefault="000D48DC">
      <w:pPr>
        <w:rPr>
          <w:rFonts w:ascii="Calisto MT" w:eastAsia="Calibri" w:hAnsi="Calisto MT" w:cs="Calibri"/>
          <w:sz w:val="24"/>
          <w:szCs w:val="24"/>
          <w:u w:val="single"/>
        </w:rPr>
      </w:pPr>
      <w:r>
        <w:rPr>
          <w:rFonts w:ascii="Calisto MT" w:eastAsia="Calibri" w:hAnsi="Calisto MT" w:cs="Calibri"/>
          <w:noProof/>
          <w:sz w:val="24"/>
          <w:szCs w:val="24"/>
          <w:u w:val="single"/>
        </w:rPr>
        <mc:AlternateContent>
          <mc:Choice Requires="wps">
            <w:drawing>
              <wp:anchor distT="0" distB="0" distL="114300" distR="114300" simplePos="0" relativeHeight="251661312" behindDoc="1" locked="0" layoutInCell="1" allowOverlap="1" wp14:anchorId="37BFBC20" wp14:editId="3FCF3585">
                <wp:simplePos x="0" y="0"/>
                <wp:positionH relativeFrom="column">
                  <wp:posOffset>2940050</wp:posOffset>
                </wp:positionH>
                <wp:positionV relativeFrom="paragraph">
                  <wp:posOffset>133138</wp:posOffset>
                </wp:positionV>
                <wp:extent cx="800100" cy="457200"/>
                <wp:effectExtent l="0" t="0" r="38100" b="25400"/>
                <wp:wrapNone/>
                <wp:docPr id="2" name="Connector 2"/>
                <wp:cNvGraphicFramePr/>
                <a:graphic xmlns:a="http://schemas.openxmlformats.org/drawingml/2006/main">
                  <a:graphicData uri="http://schemas.microsoft.com/office/word/2010/wordprocessingShape">
                    <wps:wsp>
                      <wps:cNvSpPr/>
                      <wps:spPr>
                        <a:xfrm>
                          <a:off x="0" y="0"/>
                          <a:ext cx="800100" cy="457200"/>
                        </a:xfrm>
                        <a:prstGeom prst="flowChartConnector">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nnector 2" o:spid="_x0000_s1026" type="#_x0000_t120" style="position:absolute;margin-left:231.5pt;margin-top:10.5pt;width:63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" filled="f" strokecolor="black [3213]" strokeweight=".5pt">
                <v:stroke joinstyle="miter"/>
              </v:shape>
            </w:pict>
          </mc:Fallback>
        </mc:AlternateContent>
      </w:r>
    </w:p>
    <w:p w14:paraId="0E723DB4" w14:textId="77777777" w:rsidR="00ED26C4" w:rsidRPr="00207ED2" w:rsidRDefault="007F45A9">
      <w:pPr>
        <w:rPr>
          <w:rFonts w:ascii="Calisto MT" w:eastAsia="Calibri" w:hAnsi="Calisto MT" w:cs="Calibri"/>
          <w:sz w:val="20"/>
          <w:szCs w:val="20"/>
        </w:rPr>
      </w:pPr>
      <w:r w:rsidRPr="00207ED2">
        <w:rPr>
          <w:rFonts w:ascii="Calisto MT" w:eastAsia="Calibri" w:hAnsi="Calisto MT" w:cs="Calibri"/>
          <w:sz w:val="24"/>
          <w:szCs w:val="24"/>
          <w:u w:val="single"/>
        </w:rPr>
        <w:t>Length of Course</w:t>
      </w:r>
      <w:r w:rsidR="00207ED2">
        <w:rPr>
          <w:rFonts w:ascii="Calisto MT" w:eastAsia="Calibri" w:hAnsi="Calisto MT" w:cs="Calibri"/>
          <w:sz w:val="24"/>
          <w:szCs w:val="24"/>
          <w:u w:val="single"/>
        </w:rPr>
        <w:t xml:space="preserve"> (circle)</w:t>
      </w:r>
      <w:proofErr w:type="gramStart"/>
      <w:r w:rsidRPr="00207ED2">
        <w:rPr>
          <w:rFonts w:ascii="Calisto MT" w:eastAsia="Calibri" w:hAnsi="Calisto MT" w:cs="Calibri"/>
          <w:sz w:val="24"/>
          <w:szCs w:val="24"/>
          <w:u w:val="single"/>
        </w:rPr>
        <w:t>:</w:t>
      </w:r>
      <w:r w:rsidR="00207ED2">
        <w:rPr>
          <w:rFonts w:ascii="Calisto MT" w:eastAsia="Calibri" w:hAnsi="Calisto MT" w:cs="Calibri"/>
          <w:sz w:val="24"/>
          <w:szCs w:val="24"/>
        </w:rPr>
        <w:t xml:space="preserve">    One</w:t>
      </w:r>
      <w:proofErr w:type="gramEnd"/>
      <w:r w:rsidR="00207ED2">
        <w:rPr>
          <w:rFonts w:ascii="Calisto MT" w:eastAsia="Calibri" w:hAnsi="Calisto MT" w:cs="Calibri"/>
          <w:sz w:val="24"/>
          <w:szCs w:val="24"/>
        </w:rPr>
        <w:t xml:space="preserve"> semester         </w:t>
      </w:r>
      <w:r w:rsidR="00207ED2" w:rsidRPr="00C526D8">
        <w:rPr>
          <w:rFonts w:ascii="Calisto MT" w:eastAsia="Calibri" w:hAnsi="Calisto MT" w:cs="Calibri"/>
          <w:sz w:val="24"/>
          <w:szCs w:val="24"/>
          <w:highlight w:val="yellow"/>
        </w:rPr>
        <w:t>Full Year</w:t>
      </w:r>
      <w:r w:rsidR="00207ED2">
        <w:rPr>
          <w:rFonts w:ascii="Calisto MT" w:eastAsia="Calibri" w:hAnsi="Calisto MT" w:cs="Calibri"/>
          <w:sz w:val="24"/>
          <w:szCs w:val="24"/>
        </w:rPr>
        <w:t xml:space="preserve">         </w:t>
      </w:r>
      <w:r w:rsidR="00207ED2" w:rsidRPr="00C526D8">
        <w:rPr>
          <w:rFonts w:ascii="Calisto MT" w:eastAsia="Calibri" w:hAnsi="Calisto MT" w:cs="Calibri"/>
          <w:strike/>
          <w:sz w:val="20"/>
          <w:szCs w:val="20"/>
        </w:rPr>
        <w:t>Additional Class Meeting Day (HS only)</w:t>
      </w:r>
      <w:r w:rsidRPr="00C526D8">
        <w:rPr>
          <w:rFonts w:ascii="Calisto MT" w:eastAsia="Calibri" w:hAnsi="Calisto MT" w:cs="Calibri"/>
          <w:strike/>
          <w:sz w:val="20"/>
          <w:szCs w:val="20"/>
          <w:u w:val="single"/>
        </w:rPr>
        <w:t xml:space="preserve"> </w:t>
      </w:r>
      <w:r w:rsidRPr="00207ED2">
        <w:rPr>
          <w:rFonts w:ascii="Calisto MT" w:eastAsia="Calibri" w:hAnsi="Calisto MT" w:cs="Calibri"/>
          <w:sz w:val="20"/>
          <w:szCs w:val="20"/>
        </w:rPr>
        <w:t xml:space="preserve"> </w:t>
      </w:r>
    </w:p>
    <w:p w14:paraId="0CACA4E7" w14:textId="77777777"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Are new students accepted second semester?</w:t>
      </w:r>
      <w:r w:rsidRPr="00C526D8">
        <w:rPr>
          <w:rFonts w:ascii="Calisto MT" w:eastAsia="Calibri" w:hAnsi="Calisto MT" w:cs="Calibri"/>
          <w:sz w:val="24"/>
          <w:szCs w:val="24"/>
        </w:rPr>
        <w:t xml:space="preserve"> </w:t>
      </w:r>
      <w:r w:rsidRPr="00207ED2">
        <w:rPr>
          <w:rFonts w:ascii="Calisto MT" w:eastAsia="Calibri" w:hAnsi="Calisto MT" w:cs="Calibri"/>
          <w:sz w:val="24"/>
          <w:szCs w:val="24"/>
        </w:rPr>
        <w:t xml:space="preserve"> </w:t>
      </w:r>
      <w:r w:rsidR="00C526D8">
        <w:rPr>
          <w:rFonts w:ascii="Calisto MT" w:eastAsia="Calibri" w:hAnsi="Calisto MT" w:cs="Calibri"/>
          <w:sz w:val="24"/>
          <w:szCs w:val="24"/>
        </w:rPr>
        <w:t>No, because the content directly builds on itself.</w:t>
      </w:r>
    </w:p>
    <w:p w14:paraId="477CF3A5" w14:textId="77777777"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Fee/semester: </w:t>
      </w:r>
      <w:r w:rsidRPr="00207ED2">
        <w:rPr>
          <w:rFonts w:ascii="Calisto MT" w:eastAsia="Calibri" w:hAnsi="Calisto MT" w:cs="Calibri"/>
          <w:sz w:val="24"/>
          <w:szCs w:val="24"/>
        </w:rPr>
        <w:t xml:space="preserve"> </w:t>
      </w:r>
      <w:r w:rsidR="00C526D8">
        <w:rPr>
          <w:rFonts w:ascii="Calisto MT" w:eastAsia="Calibri" w:hAnsi="Calisto MT" w:cs="Calibri"/>
          <w:sz w:val="24"/>
          <w:szCs w:val="24"/>
        </w:rPr>
        <w:t>$160</w:t>
      </w:r>
    </w:p>
    <w:p w14:paraId="3AB48A5A" w14:textId="77777777"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Maximum class size: </w:t>
      </w:r>
      <w:r w:rsidRPr="00207ED2">
        <w:rPr>
          <w:rFonts w:ascii="Calisto MT" w:eastAsia="Calibri" w:hAnsi="Calisto MT" w:cs="Calibri"/>
          <w:sz w:val="24"/>
          <w:szCs w:val="24"/>
        </w:rPr>
        <w:t xml:space="preserve"> </w:t>
      </w:r>
      <w:r w:rsidR="00E6516C">
        <w:rPr>
          <w:rFonts w:ascii="Calisto MT" w:eastAsia="Calibri" w:hAnsi="Calisto MT" w:cs="Calibri"/>
          <w:sz w:val="24"/>
          <w:szCs w:val="24"/>
        </w:rPr>
        <w:t xml:space="preserve">12-ish (I’d be willing to teach more than one </w:t>
      </w:r>
      <w:r w:rsidR="00D1081F">
        <w:rPr>
          <w:rFonts w:ascii="Calisto MT" w:eastAsia="Calibri" w:hAnsi="Calisto MT" w:cs="Calibri"/>
          <w:sz w:val="24"/>
          <w:szCs w:val="24"/>
        </w:rPr>
        <w:t xml:space="preserve">section </w:t>
      </w:r>
      <w:r w:rsidR="00C526D8">
        <w:rPr>
          <w:rFonts w:ascii="Calisto MT" w:eastAsia="Calibri" w:hAnsi="Calisto MT" w:cs="Calibri"/>
          <w:sz w:val="24"/>
          <w:szCs w:val="24"/>
        </w:rPr>
        <w:t>depending on venue restrictions</w:t>
      </w:r>
      <w:r w:rsidR="00E6516C">
        <w:rPr>
          <w:rFonts w:ascii="Calisto MT" w:eastAsia="Calibri" w:hAnsi="Calisto MT" w:cs="Calibri"/>
          <w:sz w:val="24"/>
          <w:szCs w:val="24"/>
        </w:rPr>
        <w:t>)</w:t>
      </w:r>
      <w:r w:rsidR="00D1081F">
        <w:rPr>
          <w:rFonts w:ascii="Calisto MT" w:eastAsia="Calibri" w:hAnsi="Calisto MT" w:cs="Calibri"/>
          <w:sz w:val="24"/>
          <w:szCs w:val="24"/>
        </w:rPr>
        <w:t>. Getting too many in one group negatively impacts individualized discussion.</w:t>
      </w:r>
    </w:p>
    <w:p w14:paraId="3B2C7AB5" w14:textId="77777777"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Grade assigned?</w:t>
      </w:r>
      <w:r w:rsidRPr="00207ED2">
        <w:rPr>
          <w:rFonts w:ascii="Calisto MT" w:eastAsia="Calibri" w:hAnsi="Calisto MT" w:cs="Calibri"/>
          <w:sz w:val="24"/>
          <w:szCs w:val="24"/>
        </w:rPr>
        <w:t xml:space="preserve">  </w:t>
      </w:r>
      <w:r w:rsidR="00E6516C">
        <w:rPr>
          <w:rFonts w:ascii="Calisto MT" w:eastAsia="Calibri" w:hAnsi="Calisto MT" w:cs="Calibri"/>
          <w:sz w:val="24"/>
          <w:szCs w:val="24"/>
        </w:rPr>
        <w:t>Yes</w:t>
      </w:r>
    </w:p>
    <w:p w14:paraId="39ED5445" w14:textId="77777777"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Number of high school credit hours earned if all requirements are met:</w:t>
      </w:r>
      <w:r w:rsidRPr="00C526D8">
        <w:rPr>
          <w:rFonts w:ascii="Calisto MT" w:eastAsia="Calibri" w:hAnsi="Calisto MT" w:cs="Calibri"/>
          <w:sz w:val="24"/>
          <w:szCs w:val="24"/>
        </w:rPr>
        <w:t xml:space="preserve"> </w:t>
      </w:r>
      <w:r w:rsidRPr="00207ED2">
        <w:rPr>
          <w:rFonts w:ascii="Calisto MT" w:eastAsia="Calibri" w:hAnsi="Calisto MT" w:cs="Calibri"/>
          <w:sz w:val="24"/>
          <w:szCs w:val="24"/>
        </w:rPr>
        <w:t xml:space="preserve"> </w:t>
      </w:r>
      <w:r w:rsidR="00E6516C">
        <w:rPr>
          <w:rFonts w:ascii="Calisto MT" w:eastAsia="Calibri" w:hAnsi="Calisto MT" w:cs="Calibri"/>
          <w:sz w:val="24"/>
          <w:szCs w:val="24"/>
        </w:rPr>
        <w:t xml:space="preserve">2 electives (1/2 unit each) in really any of the </w:t>
      </w:r>
      <w:r w:rsidR="00D1081F">
        <w:rPr>
          <w:rFonts w:ascii="Calisto MT" w:eastAsia="Calibri" w:hAnsi="Calisto MT" w:cs="Calibri"/>
          <w:sz w:val="24"/>
          <w:szCs w:val="24"/>
        </w:rPr>
        <w:t xml:space="preserve">academic </w:t>
      </w:r>
      <w:r w:rsidR="00E6516C">
        <w:rPr>
          <w:rFonts w:ascii="Calisto MT" w:eastAsia="Calibri" w:hAnsi="Calisto MT" w:cs="Calibri"/>
          <w:sz w:val="24"/>
          <w:szCs w:val="24"/>
        </w:rPr>
        <w:t>disciplines we discuss: Theology, Ethics, Philosophy, etc.</w:t>
      </w:r>
    </w:p>
    <w:sectPr w:rsidR="00ED26C4" w:rsidRPr="00207ED2" w:rsidSect="00207E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briola">
    <w:panose1 w:val="04040605051002020D02"/>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C4"/>
    <w:rsid w:val="000D48DC"/>
    <w:rsid w:val="00207ED2"/>
    <w:rsid w:val="002415EF"/>
    <w:rsid w:val="005467E2"/>
    <w:rsid w:val="007F45A9"/>
    <w:rsid w:val="009D7D0A"/>
    <w:rsid w:val="00A33F90"/>
    <w:rsid w:val="00C06429"/>
    <w:rsid w:val="00C218B4"/>
    <w:rsid w:val="00C526D8"/>
    <w:rsid w:val="00C83231"/>
    <w:rsid w:val="00D1081F"/>
    <w:rsid w:val="00D75431"/>
    <w:rsid w:val="00E6516C"/>
    <w:rsid w:val="00ED2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DD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343</Words>
  <Characters>1960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Marsh</dc:creator>
  <cp:lastModifiedBy>Aaron Bogan</cp:lastModifiedBy>
  <cp:revision>4</cp:revision>
  <dcterms:created xsi:type="dcterms:W3CDTF">2017-04-03T20:28:00Z</dcterms:created>
  <dcterms:modified xsi:type="dcterms:W3CDTF">2017-04-03T21:22:00Z</dcterms:modified>
</cp:coreProperties>
</file>